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6A1B9A"/>
          <w:sz w:val="34"/>
          <w:szCs w:val="34"/>
        </w:rPr>
        <w:t xml:space="preserve">APUNTE DE PLAN DE PROMOCIONES</w:t>
      </w:r>
    </w:p>
    <w:p>
      <w:pPr>
        <w:spacing w:after="240"/>
        <w:jc w:val="center"/>
      </w:pPr>
      <w:r>
        <w:rPr>
          <w:i/>
          <w:iCs/>
          <w:color w:val="555555"/>
          <w:sz w:val="20"/>
          <w:szCs w:val="20"/>
        </w:rPr>
        <w:t xml:space="preserve">Estrategias comerciales para superar el punto de equilibrio</w:t>
      </w:r>
    </w:p>
    <w:p>
      <w:pPr>
        <w:spacing w:after="120"/>
      </w:pPr>
      <w:r>
        <w:t xml:space="preserve">La misión de Marketing es vender más para superar el punto de equilibrio, pero con una regla de oro: las promociones no pueden hacer caer el Margen de Contribución promedio del menú por debajo del 68%. Vender mucho a pérdida no sirve. Toda promo se evalúa por su impacto en el margen, no solo por cuántas unidades mueve.</w:t>
      </w:r>
    </w:p>
    <w:p>
      <w:pPr>
        <w:pStyle w:val="Heading1"/>
      </w:pPr>
      <w:r>
        <w:t xml:space="preserve">1. Los canales de venta y sus costos</w:t>
      </w:r>
    </w:p>
    <w:p>
      <w:pPr>
        <w:spacing w:after="120"/>
      </w:pPr>
      <w:r>
        <w:t xml:space="preserve">Cada canal por el que vendés tiene un costo distinto que se come parte del margen. Hay que conocerlos antes de armar cualquier promo.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200"/>
        <w:gridCol w:w="3560"/>
      </w:tblGrid>
      <w:tr>
        <w:trPr>
          <w:tblHeader/>
        </w:trP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A1B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Canal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A1B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Costo aproximado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A1B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 tener en cuenta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Salón (mesa)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Sin comisión de apps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El canal más rentable. Sumá propina y experiencia.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Take Away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Sin comisión, packaging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Restar el costo del envase descartable.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Delivery propio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Costo de cadete / moto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Controlás la experiencia, pero asumís la logística.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Rappi / PedidosYa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18% a 30% + IVA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Gran visibilidad, pero la comisión se come el margen.</w:t>
            </w:r>
          </w:p>
        </w:tc>
      </w:tr>
    </w:tbl>
    <w:p>
      <w:pPr>
        <w:spacing w:after="120"/>
      </w:pPr>
      <w:r>
        <w:rPr>
          <w:b/>
          <w:bCs/>
        </w:rPr>
        <w:t xml:space="preserve">Importante sobre las apps: </w:t>
      </w:r>
      <w:r>
        <w:t xml:space="preserve">Rappi y PedidosYa cobran una comisión que suele ir del 18% al 30% más IVA por pedido, según si usás su logística o entrega propia. Si tu food cost ya es 32%, sumarle un 25% de comisión deja muy poco margen. Por eso conviene tener un precio diferenciado para apps o usarlas estratégicamente, no para todo el menú.</w:t>
      </w:r>
    </w:p>
    <w:p>
      <w:pPr>
        <w:pStyle w:val="Heading1"/>
      </w:pPr>
      <w:r>
        <w:t xml:space="preserve">2. Medios de pago: MercadoPago</w:t>
      </w:r>
    </w:p>
    <w:p>
      <w:pPr>
        <w:spacing w:after="120"/>
      </w:pPr>
      <w:r>
        <w:t xml:space="preserve">Cobrar con MercadoPago (QR, link o point) también tiene un costo: una comisión por cada cobro que varía según el plazo de acreditación. Cobrar al instante es más caro; esperar unos días, más barato. Esa comisión ya está parametrizada en la sección Configuración de la intranet y hay que descontarla del margen.</w:t>
      </w:r>
    </w:p>
    <w:p>
      <w:pPr>
        <w:spacing w:after="120"/>
      </w:pPr>
      <w:r>
        <w:rPr>
          <w:b/>
          <w:bCs/>
        </w:rPr>
        <w:t xml:space="preserve">Tip: </w:t>
      </w:r>
      <w:r>
        <w:t xml:space="preserve">muchos locales ofrecen un pequeño descuento por pago en efectivo o transferencia para evitar la comisión y, de paso, incentivar ese medio. Es una promo que cuida el margen.</w:t>
      </w:r>
    </w:p>
    <w:p>
      <w:pPr>
        <w:pStyle w:val="Heading1"/>
      </w:pPr>
      <w:r>
        <w:t xml:space="preserve">3. Tipos de promociones (con su lógica de margen)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Combos: </w:t>
      </w:r>
      <w:r>
        <w:t xml:space="preserve">agrupar productos (ej: plato + bebida + postre) a un precio menor que la suma. Funcionan si los productos sumados tienen buen margen; el combo baja el precio pero aumenta el ticket promedio.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Días promocionales: </w:t>
      </w:r>
      <w:r>
        <w:t xml:space="preserve">descuentos en días flojos (ej: martes de pastas 2x1) para llenar el salón cuando normalmente está vacío. Se llenan horas muertas sin canibalizar los días fuertes.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Fidelización: </w:t>
      </w:r>
      <w:r>
        <w:t xml:space="preserve">tarjeta de sellos (ej: 9 cafés y el 10° gratis) o puntos. El costo del producto regalado se reparte entre las compras anteriores, y asegura que el cliente vuelva.</w:t>
      </w:r>
    </w:p>
    <w:p>
      <w:pPr>
        <w:pStyle w:val="ListParagraph"/>
        <w:numPr>
          <w:ilvl w:val="0"/>
          <w:numId w:val="2"/>
        </w:numPr>
        <w:spacing w:after="160"/>
      </w:pPr>
      <w:r>
        <w:rPr>
          <w:b/>
          <w:bCs/>
        </w:rPr>
        <w:t xml:space="preserve">Descuento por canal: </w:t>
      </w:r>
      <w:r>
        <w:t xml:space="preserve">precio especial en efectivo o en salón para empujar los canales más rentables y descomprimir los caros (apps).</w:t>
      </w:r>
    </w:p>
    <w:p>
      <w:pPr>
        <w:pStyle w:val="Heading1"/>
      </w:pPr>
      <w:r>
        <w:t xml:space="preserve">4. Ejemplo: Promo de Apertura</w:t>
      </w:r>
    </w:p>
    <w:p>
      <w:pPr>
        <w:spacing w:after="120"/>
      </w:pPr>
      <w:r>
        <w:t xml:space="preserve">Así pensaría yo una promo para las primeras semanas, cuando lo importante es que la gente conozca el local y vuelva, sin regalar el margen: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A1B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Acción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A1B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Por qué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Semana 1: bebida de cortesía en salón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Atrae gente al canal más rentable. La bebida cuesta poco y mejora la experiencia. No tocás el precio del plato.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Combo apertura (entrada + principal)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Precio atractivo pero sube el ticket promedio. Elegís platos de alto margen para el combo.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Tarjeta de sellos desde el día 1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Quien viene en la apertura tiene motivo para volver. Convierte la curiosidad en clientes habituales.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10% off pagando en efectivo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Evitás la comisión de MercadoPago y das sensación de oferta sin perder margen real.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Apps solo 2 platos estrella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Ganás visibilidad en Rappi/PedidosYa sin exponer todo el menú a la comisión alta.</w:t>
            </w:r>
          </w:p>
        </w:tc>
      </w:tr>
    </w:tbl>
    <w:p>
      <w:pPr>
        <w:pStyle w:val="Heading1"/>
      </w:pPr>
      <w:r>
        <w:t xml:space="preserve">5. Lo que tienen que entregar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La estrategia de promociones del negocio (qué promos, en qué canales).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El análisis de impacto de cada promo en el margen de contribución (mostrar que no baja del 68%).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La estrategia de canales: cuánto se vende por salón, take away, delivery propio y apps.</w:t>
      </w:r>
    </w:p>
    <w:p>
      <w:pPr>
        <w:pStyle w:val="ListParagraph"/>
        <w:numPr>
          <w:ilvl w:val="0"/>
          <w:numId w:val="2"/>
        </w:numPr>
        <w:spacing w:after="160"/>
      </w:pPr>
      <w:r>
        <w:t xml:space="preserve">Coordinar con Finanzas para que las promos estén reflejadas en la proyección de ventas.</w:t>
      </w:r>
    </w:p>
    <w:p>
      <w:pPr>
        <w:pBdr>
          <w:top w:val="single" w:color="CCCCCC" w:sz="4" w:space="6"/>
        </w:pBdr>
        <w:spacing w:before="240"/>
      </w:pPr>
      <w:r>
        <w:rPr>
          <w:i/>
          <w:iCs/>
          <w:color w:val="555555"/>
          <w:sz w:val="16"/>
          <w:szCs w:val="16"/>
        </w:rPr>
        <w:t xml:space="preserve">Las comisiones de apps y medios de pago cambian seguido. Verificá los valores vigentes antes de usarlos en un cálculo real.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55555"/>
        <w:sz w:val="14"/>
        <w:szCs w:val="14"/>
      </w:rPr>
      <w:t xml:space="preserve">© Material desarrollado por Prof. Mercedes Recalde · Gestión Gastronómica · Página </w:t>
    </w:r>
    <w:r>
      <w:rPr>
        <w:color w:val="555555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6A1B9A" w:sz="6" w:space="4"/>
      </w:pBdr>
    </w:pPr>
    <w:r>
      <w:rPr>
        <w:color w:val="555555"/>
        <w:sz w:val="16"/>
        <w:szCs w:val="16"/>
      </w:rPr>
      <w:t xml:space="preserve">GastroCorp S.A. · Departamento de Marketing y Estrategia Comercial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60"/>
      <w:outlineLvl w:val="0"/>
    </w:pPr>
    <w:rPr>
      <w:rFonts w:ascii="Arial" w:cs="Arial" w:eastAsia="Arial" w:hAnsi="Arial"/>
      <w:b/>
      <w:bCs/>
      <w:color w:val="6A1B9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2026-06-10T22:09:20.005Z</dcterms:created>
  <dcterms:modified xsi:type="dcterms:W3CDTF">2026-06-10T22:09:20.020Z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